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1291D" w14:textId="77777777" w:rsidR="003D4EC7" w:rsidRPr="00412B99" w:rsidRDefault="00042EE8" w:rsidP="00797701">
      <w:pPr>
        <w:pStyle w:val="NormalWeb"/>
        <w:spacing w:before="0" w:beforeAutospacing="0" w:after="0" w:afterAutospacing="0" w:line="216" w:lineRule="auto"/>
        <w:rPr>
          <w:rFonts w:ascii="Arial" w:eastAsiaTheme="majorEastAsia" w:hAnsi="Arial" w:cs="Arial"/>
          <w:b/>
          <w:bCs/>
          <w:color w:val="000000" w:themeColor="text1"/>
          <w:kern w:val="24"/>
          <w:sz w:val="36"/>
          <w:szCs w:val="36"/>
        </w:rPr>
      </w:pPr>
      <w:r w:rsidRPr="00412B99">
        <w:rPr>
          <w:rFonts w:ascii="Arial" w:eastAsiaTheme="majorEastAsia" w:hAnsi="Arial" w:cs="Arial"/>
          <w:b/>
          <w:bCs/>
          <w:color w:val="000000" w:themeColor="text1"/>
          <w:kern w:val="24"/>
          <w:sz w:val="36"/>
          <w:szCs w:val="36"/>
        </w:rPr>
        <w:t>Nelson and Colne College Group</w:t>
      </w:r>
    </w:p>
    <w:p w14:paraId="1A82E7DF" w14:textId="77777777" w:rsidR="003D4EC7" w:rsidRPr="00412B99" w:rsidRDefault="00042EE8" w:rsidP="00042EE8">
      <w:pPr>
        <w:pStyle w:val="NormalWeb"/>
        <w:spacing w:before="0" w:beforeAutospacing="0" w:after="0" w:afterAutospacing="0" w:line="216" w:lineRule="auto"/>
        <w:rPr>
          <w:rFonts w:ascii="Arial" w:eastAsiaTheme="majorEastAsia" w:hAnsi="Arial" w:cs="Arial"/>
          <w:b/>
          <w:bCs/>
          <w:color w:val="000000" w:themeColor="text1"/>
          <w:kern w:val="24"/>
          <w:sz w:val="36"/>
          <w:szCs w:val="36"/>
        </w:rPr>
      </w:pPr>
      <w:r w:rsidRPr="00412B99">
        <w:rPr>
          <w:rFonts w:ascii="Arial" w:eastAsiaTheme="majorEastAsia" w:hAnsi="Arial" w:cs="Arial"/>
          <w:b/>
          <w:bCs/>
          <w:color w:val="000000" w:themeColor="text1"/>
          <w:kern w:val="24"/>
          <w:sz w:val="36"/>
          <w:szCs w:val="36"/>
        </w:rPr>
        <w:t>Carbon Emissions</w:t>
      </w:r>
    </w:p>
    <w:p w14:paraId="2B06218B" w14:textId="77777777" w:rsidR="00367498" w:rsidRPr="00412B99" w:rsidRDefault="00367498" w:rsidP="003D4EC7">
      <w:pPr>
        <w:pStyle w:val="NormalWeb"/>
        <w:spacing w:before="0" w:beforeAutospacing="0" w:after="0" w:afterAutospacing="0" w:line="216" w:lineRule="auto"/>
        <w:rPr>
          <w:sz w:val="22"/>
          <w:szCs w:val="22"/>
        </w:rPr>
      </w:pPr>
    </w:p>
    <w:tbl>
      <w:tblPr>
        <w:tblpPr w:leftFromText="180" w:rightFromText="180" w:vertAnchor="page" w:horzAnchor="margin" w:tblpY="2557"/>
        <w:tblW w:w="9702" w:type="dxa"/>
        <w:tblBorders>
          <w:insideH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2331"/>
        <w:gridCol w:w="2331"/>
      </w:tblGrid>
      <w:tr w:rsidR="003C73BE" w:rsidRPr="00412B99" w14:paraId="191A6EB3" w14:textId="538E6B42" w:rsidTr="003C73BE">
        <w:trPr>
          <w:trHeight w:val="229"/>
          <w:tblHeader/>
        </w:trPr>
        <w:tc>
          <w:tcPr>
            <w:tcW w:w="5040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25418892" w14:textId="77777777" w:rsidR="003C73BE" w:rsidRPr="00412B99" w:rsidRDefault="003C73BE" w:rsidP="007977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bookmarkStart w:id="0" w:name="_Hlk97293789"/>
            <w:bookmarkStart w:id="1" w:name="_Hlk97293755"/>
            <w:r w:rsidRPr="00412B99"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  <w:t xml:space="preserve">Greenhouse gas emissions and energy use data </w:t>
            </w:r>
          </w:p>
        </w:tc>
        <w:tc>
          <w:tcPr>
            <w:tcW w:w="2331" w:type="dxa"/>
            <w:shd w:val="clear" w:color="auto" w:fill="FFFFFF"/>
          </w:tcPr>
          <w:p w14:paraId="23E16633" w14:textId="7B44450D" w:rsidR="003C73BE" w:rsidRPr="00412B99" w:rsidRDefault="003C73BE" w:rsidP="007977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  <w:t>2020/2021</w:t>
            </w:r>
            <w:r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  <w:t xml:space="preserve">      2021/2022</w:t>
            </w:r>
          </w:p>
        </w:tc>
        <w:tc>
          <w:tcPr>
            <w:tcW w:w="2331" w:type="dxa"/>
            <w:shd w:val="clear" w:color="auto" w:fill="FFFFFF"/>
          </w:tcPr>
          <w:p w14:paraId="19B5B82B" w14:textId="71D5A26A" w:rsidR="003C73BE" w:rsidRPr="00412B99" w:rsidRDefault="003C73BE" w:rsidP="007977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  <w:t xml:space="preserve">   2022/2023</w:t>
            </w:r>
          </w:p>
        </w:tc>
      </w:tr>
      <w:tr w:rsidR="003C73BE" w:rsidRPr="00412B99" w14:paraId="61B97113" w14:textId="6B670064" w:rsidTr="003C73BE">
        <w:trPr>
          <w:trHeight w:val="254"/>
        </w:trPr>
        <w:tc>
          <w:tcPr>
            <w:tcW w:w="5040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26157709" w14:textId="77777777" w:rsidR="003C73BE" w:rsidRPr="00412B99" w:rsidRDefault="003C73BE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>Energy consumption used to calculate emissions (kWh)</w:t>
            </w:r>
          </w:p>
        </w:tc>
        <w:tc>
          <w:tcPr>
            <w:tcW w:w="2331" w:type="dxa"/>
            <w:shd w:val="clear" w:color="auto" w:fill="FFFFFF"/>
          </w:tcPr>
          <w:p w14:paraId="176D9352" w14:textId="15B5A693" w:rsidR="003C73BE" w:rsidRPr="00412B99" w:rsidRDefault="003C73BE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>4,813,244</w:t>
            </w:r>
            <w:r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 xml:space="preserve">          4,811,028</w:t>
            </w:r>
          </w:p>
        </w:tc>
        <w:tc>
          <w:tcPr>
            <w:tcW w:w="2331" w:type="dxa"/>
            <w:shd w:val="clear" w:color="auto" w:fill="FFFFFF"/>
          </w:tcPr>
          <w:p w14:paraId="6986F410" w14:textId="61B286C9" w:rsidR="003C73BE" w:rsidRPr="00412B99" w:rsidRDefault="003C73BE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 xml:space="preserve">   3,</w:t>
            </w:r>
            <w:r w:rsidR="002942F1"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>79</w:t>
            </w:r>
            <w:r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>9,</w:t>
            </w:r>
            <w:r w:rsidR="002942F1"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>844</w:t>
            </w:r>
          </w:p>
        </w:tc>
      </w:tr>
      <w:tr w:rsidR="003C73BE" w:rsidRPr="00412B99" w14:paraId="422668F6" w14:textId="794DEDD7" w:rsidTr="003C73BE">
        <w:trPr>
          <w:trHeight w:val="242"/>
        </w:trPr>
        <w:tc>
          <w:tcPr>
            <w:tcW w:w="5040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2233E043" w14:textId="77777777" w:rsidR="003C73BE" w:rsidRPr="00412B99" w:rsidRDefault="003C73BE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b/>
                <w:bCs/>
                <w:color w:val="0B0C0C"/>
                <w:sz w:val="20"/>
                <w:szCs w:val="20"/>
                <w:bdr w:val="none" w:sz="0" w:space="0" w:color="auto" w:frame="1"/>
                <w:lang w:eastAsia="en-GB"/>
              </w:rPr>
              <w:t>Energy consumption break down (kWh) (optional)</w:t>
            </w:r>
            <w:r w:rsidRPr="00412B99"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331" w:type="dxa"/>
            <w:shd w:val="clear" w:color="auto" w:fill="FFFFFF"/>
          </w:tcPr>
          <w:p w14:paraId="77F6624F" w14:textId="77777777" w:rsidR="003C73BE" w:rsidRPr="00412B99" w:rsidRDefault="003C73BE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</w:p>
        </w:tc>
        <w:tc>
          <w:tcPr>
            <w:tcW w:w="2331" w:type="dxa"/>
            <w:shd w:val="clear" w:color="auto" w:fill="FFFFFF"/>
          </w:tcPr>
          <w:p w14:paraId="3DAA3DC1" w14:textId="77777777" w:rsidR="003C73BE" w:rsidRPr="00412B99" w:rsidRDefault="003C73BE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</w:p>
        </w:tc>
      </w:tr>
      <w:tr w:rsidR="003C73BE" w:rsidRPr="00412B99" w14:paraId="46274225" w14:textId="470FD746" w:rsidTr="003C73BE">
        <w:trPr>
          <w:trHeight w:val="254"/>
        </w:trPr>
        <w:tc>
          <w:tcPr>
            <w:tcW w:w="5040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6956D5F" w14:textId="77777777" w:rsidR="003C73BE" w:rsidRPr="00412B99" w:rsidRDefault="003C73BE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>Gas</w:t>
            </w:r>
          </w:p>
        </w:tc>
        <w:tc>
          <w:tcPr>
            <w:tcW w:w="2331" w:type="dxa"/>
            <w:shd w:val="clear" w:color="auto" w:fill="FFFFFF"/>
          </w:tcPr>
          <w:p w14:paraId="16368F61" w14:textId="045EF952" w:rsidR="003C73BE" w:rsidRPr="00412B99" w:rsidRDefault="003C73BE" w:rsidP="00797701">
            <w:pPr>
              <w:spacing w:after="0" w:line="240" w:lineRule="auto"/>
              <w:rPr>
                <w:sz w:val="20"/>
                <w:szCs w:val="20"/>
              </w:rPr>
            </w:pPr>
            <w:r w:rsidRPr="00412B99">
              <w:rPr>
                <w:sz w:val="20"/>
                <w:szCs w:val="20"/>
              </w:rPr>
              <w:t>2,962,724</w:t>
            </w:r>
            <w:r>
              <w:rPr>
                <w:sz w:val="20"/>
                <w:szCs w:val="20"/>
              </w:rPr>
              <w:t xml:space="preserve">            2,829,774</w:t>
            </w:r>
          </w:p>
        </w:tc>
        <w:tc>
          <w:tcPr>
            <w:tcW w:w="2331" w:type="dxa"/>
            <w:shd w:val="clear" w:color="auto" w:fill="FFFFFF"/>
          </w:tcPr>
          <w:p w14:paraId="45C2812E" w14:textId="2C42D7C1" w:rsidR="003C73BE" w:rsidRPr="00412B99" w:rsidRDefault="003C73BE" w:rsidP="0079770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BF152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BF1520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BF1520">
              <w:rPr>
                <w:sz w:val="20"/>
                <w:szCs w:val="20"/>
              </w:rPr>
              <w:t>129</w:t>
            </w:r>
          </w:p>
        </w:tc>
      </w:tr>
      <w:tr w:rsidR="003C73BE" w:rsidRPr="00412B99" w14:paraId="7C9D1A2A" w14:textId="51E29900" w:rsidTr="003C73BE">
        <w:trPr>
          <w:trHeight w:val="254"/>
        </w:trPr>
        <w:tc>
          <w:tcPr>
            <w:tcW w:w="5040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6B217156" w14:textId="77777777" w:rsidR="003C73BE" w:rsidRPr="00412B99" w:rsidRDefault="003C73BE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>Electricity</w:t>
            </w:r>
          </w:p>
        </w:tc>
        <w:tc>
          <w:tcPr>
            <w:tcW w:w="2331" w:type="dxa"/>
            <w:shd w:val="clear" w:color="auto" w:fill="FFFFFF"/>
          </w:tcPr>
          <w:p w14:paraId="0376B8D3" w14:textId="659EBDC5" w:rsidR="003C73BE" w:rsidRPr="00412B99" w:rsidRDefault="003C73BE" w:rsidP="00797701">
            <w:pPr>
              <w:spacing w:after="0" w:line="240" w:lineRule="auto"/>
              <w:rPr>
                <w:sz w:val="20"/>
                <w:szCs w:val="20"/>
              </w:rPr>
            </w:pPr>
            <w:r w:rsidRPr="00412B99">
              <w:rPr>
                <w:sz w:val="20"/>
                <w:szCs w:val="20"/>
              </w:rPr>
              <w:t>1,760,634</w:t>
            </w:r>
            <w:r>
              <w:rPr>
                <w:sz w:val="20"/>
                <w:szCs w:val="20"/>
              </w:rPr>
              <w:t xml:space="preserve">            1,847,539</w:t>
            </w:r>
          </w:p>
        </w:tc>
        <w:tc>
          <w:tcPr>
            <w:tcW w:w="2331" w:type="dxa"/>
            <w:shd w:val="clear" w:color="auto" w:fill="FFFFFF"/>
          </w:tcPr>
          <w:p w14:paraId="7D14864A" w14:textId="4D9BF7BC" w:rsidR="003C73BE" w:rsidRPr="00412B99" w:rsidRDefault="003C73BE" w:rsidP="0079770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1,660,952</w:t>
            </w:r>
          </w:p>
        </w:tc>
      </w:tr>
      <w:tr w:rsidR="003C73BE" w:rsidRPr="00412B99" w14:paraId="6F70D6AF" w14:textId="1770B74D" w:rsidTr="003C73BE">
        <w:trPr>
          <w:trHeight w:val="254"/>
        </w:trPr>
        <w:tc>
          <w:tcPr>
            <w:tcW w:w="5040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3201C135" w14:textId="77777777" w:rsidR="003C73BE" w:rsidRPr="00412B99" w:rsidRDefault="003C73BE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>Transport fuel</w:t>
            </w:r>
          </w:p>
        </w:tc>
        <w:tc>
          <w:tcPr>
            <w:tcW w:w="2331" w:type="dxa"/>
            <w:shd w:val="clear" w:color="auto" w:fill="FFFFFF"/>
          </w:tcPr>
          <w:p w14:paraId="6FAA32EE" w14:textId="4D8A2853" w:rsidR="003C73BE" w:rsidRPr="00412B99" w:rsidRDefault="003C73BE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>89,886</w:t>
            </w:r>
            <w:r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 xml:space="preserve">                 133,715</w:t>
            </w:r>
          </w:p>
        </w:tc>
        <w:tc>
          <w:tcPr>
            <w:tcW w:w="2331" w:type="dxa"/>
            <w:shd w:val="clear" w:color="auto" w:fill="FFFFFF"/>
          </w:tcPr>
          <w:p w14:paraId="5A34C689" w14:textId="2EF440C3" w:rsidR="003C73BE" w:rsidRPr="00412B99" w:rsidRDefault="003C73BE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 xml:space="preserve">   138,76</w:t>
            </w:r>
            <w:r w:rsidR="00BF1520"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>3</w:t>
            </w:r>
          </w:p>
        </w:tc>
      </w:tr>
      <w:tr w:rsidR="003C73BE" w:rsidRPr="00412B99" w14:paraId="4DE0BBCD" w14:textId="35B14D23" w:rsidTr="003C73BE">
        <w:trPr>
          <w:trHeight w:val="242"/>
        </w:trPr>
        <w:tc>
          <w:tcPr>
            <w:tcW w:w="5040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6E8EC16" w14:textId="77777777" w:rsidR="003C73BE" w:rsidRPr="00412B99" w:rsidRDefault="003C73BE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b/>
                <w:bCs/>
                <w:color w:val="0B0C0C"/>
                <w:sz w:val="20"/>
                <w:szCs w:val="20"/>
                <w:bdr w:val="none" w:sz="0" w:space="0" w:color="auto" w:frame="1"/>
                <w:lang w:eastAsia="en-GB"/>
              </w:rPr>
              <w:t>Scope 1 emissions in metric tonnes CO2e</w:t>
            </w:r>
          </w:p>
        </w:tc>
        <w:tc>
          <w:tcPr>
            <w:tcW w:w="2331" w:type="dxa"/>
            <w:shd w:val="clear" w:color="auto" w:fill="FFFFFF"/>
          </w:tcPr>
          <w:p w14:paraId="031814C0" w14:textId="77777777" w:rsidR="003C73BE" w:rsidRPr="00412B99" w:rsidRDefault="003C73BE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</w:p>
        </w:tc>
        <w:tc>
          <w:tcPr>
            <w:tcW w:w="2331" w:type="dxa"/>
            <w:shd w:val="clear" w:color="auto" w:fill="FFFFFF"/>
          </w:tcPr>
          <w:p w14:paraId="6DE9099C" w14:textId="77777777" w:rsidR="003C73BE" w:rsidRPr="00412B99" w:rsidRDefault="003C73BE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</w:p>
        </w:tc>
      </w:tr>
      <w:tr w:rsidR="003C73BE" w:rsidRPr="00412B99" w14:paraId="6DBAF2B9" w14:textId="202293F8" w:rsidTr="003C73BE">
        <w:trPr>
          <w:trHeight w:val="242"/>
        </w:trPr>
        <w:tc>
          <w:tcPr>
            <w:tcW w:w="5040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1918E34" w14:textId="77777777" w:rsidR="003C73BE" w:rsidRPr="00412B99" w:rsidRDefault="003C73BE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>Gas consumption</w:t>
            </w:r>
          </w:p>
        </w:tc>
        <w:tc>
          <w:tcPr>
            <w:tcW w:w="2331" w:type="dxa"/>
            <w:shd w:val="clear" w:color="auto" w:fill="FFFFFF"/>
          </w:tcPr>
          <w:p w14:paraId="15B2217A" w14:textId="0EE78313" w:rsidR="003C73BE" w:rsidRPr="00412B99" w:rsidRDefault="003C73BE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>545</w:t>
            </w:r>
            <w:r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 xml:space="preserve">                        518</w:t>
            </w:r>
          </w:p>
        </w:tc>
        <w:tc>
          <w:tcPr>
            <w:tcW w:w="2331" w:type="dxa"/>
            <w:shd w:val="clear" w:color="auto" w:fill="FFFFFF"/>
          </w:tcPr>
          <w:p w14:paraId="699352F4" w14:textId="276702CD" w:rsidR="003C73BE" w:rsidRPr="00412B99" w:rsidRDefault="003C73BE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 xml:space="preserve">   36</w:t>
            </w:r>
            <w:r w:rsidR="00BF1520"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>5</w:t>
            </w:r>
          </w:p>
        </w:tc>
      </w:tr>
      <w:tr w:rsidR="003C73BE" w:rsidRPr="00412B99" w14:paraId="43C33EA5" w14:textId="53E24DE1" w:rsidTr="003C73BE">
        <w:trPr>
          <w:trHeight w:val="254"/>
        </w:trPr>
        <w:tc>
          <w:tcPr>
            <w:tcW w:w="5040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37FEA642" w14:textId="77777777" w:rsidR="003C73BE" w:rsidRPr="00412B99" w:rsidRDefault="003C73BE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>Owned transport</w:t>
            </w:r>
          </w:p>
        </w:tc>
        <w:tc>
          <w:tcPr>
            <w:tcW w:w="2331" w:type="dxa"/>
            <w:shd w:val="clear" w:color="auto" w:fill="FFFFFF"/>
          </w:tcPr>
          <w:p w14:paraId="64F5C63F" w14:textId="7121AD8B" w:rsidR="003C73BE" w:rsidRPr="00412B99" w:rsidRDefault="003C73BE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>21.5</w:t>
            </w:r>
            <w:r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 xml:space="preserve">                      31.6</w:t>
            </w:r>
          </w:p>
        </w:tc>
        <w:tc>
          <w:tcPr>
            <w:tcW w:w="2331" w:type="dxa"/>
            <w:shd w:val="clear" w:color="auto" w:fill="FFFFFF"/>
          </w:tcPr>
          <w:p w14:paraId="2BD29884" w14:textId="124F41EE" w:rsidR="003C73BE" w:rsidRPr="00412B99" w:rsidRDefault="003C73BE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 xml:space="preserve">   33</w:t>
            </w:r>
          </w:p>
        </w:tc>
      </w:tr>
      <w:tr w:rsidR="003C73BE" w:rsidRPr="00412B99" w14:paraId="16BAB6D0" w14:textId="4931C962" w:rsidTr="003C73BE">
        <w:trPr>
          <w:trHeight w:val="242"/>
        </w:trPr>
        <w:tc>
          <w:tcPr>
            <w:tcW w:w="5040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34471F07" w14:textId="77777777" w:rsidR="003C73BE" w:rsidRPr="00412B99" w:rsidRDefault="003C73BE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>Total scope 1</w:t>
            </w:r>
          </w:p>
        </w:tc>
        <w:tc>
          <w:tcPr>
            <w:tcW w:w="2331" w:type="dxa"/>
            <w:shd w:val="clear" w:color="auto" w:fill="FFFFFF"/>
          </w:tcPr>
          <w:p w14:paraId="6E6AEAB3" w14:textId="0FA0A85E" w:rsidR="003C73BE" w:rsidRPr="00412B99" w:rsidRDefault="003C73BE" w:rsidP="00797701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sz w:val="20"/>
                <w:szCs w:val="20"/>
                <w:lang w:eastAsia="en-GB"/>
              </w:rPr>
              <w:t>566.5</w:t>
            </w:r>
            <w:r>
              <w:rPr>
                <w:rFonts w:ascii="inherit" w:eastAsia="Times New Roman" w:hAnsi="inherit" w:cs="Arial"/>
                <w:sz w:val="20"/>
                <w:szCs w:val="20"/>
                <w:lang w:eastAsia="en-GB"/>
              </w:rPr>
              <w:t xml:space="preserve">                    549.6</w:t>
            </w:r>
          </w:p>
        </w:tc>
        <w:tc>
          <w:tcPr>
            <w:tcW w:w="2331" w:type="dxa"/>
            <w:shd w:val="clear" w:color="auto" w:fill="FFFFFF"/>
          </w:tcPr>
          <w:p w14:paraId="16078EBE" w14:textId="1F2256FE" w:rsidR="003C73BE" w:rsidRPr="00412B99" w:rsidRDefault="003C73BE" w:rsidP="00797701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en-GB"/>
              </w:rPr>
            </w:pPr>
            <w:r>
              <w:rPr>
                <w:rFonts w:ascii="inherit" w:eastAsia="Times New Roman" w:hAnsi="inherit" w:cs="Arial"/>
                <w:sz w:val="20"/>
                <w:szCs w:val="20"/>
                <w:lang w:eastAsia="en-GB"/>
              </w:rPr>
              <w:t xml:space="preserve">   3</w:t>
            </w:r>
            <w:r w:rsidR="00BF1520">
              <w:rPr>
                <w:rFonts w:ascii="inherit" w:eastAsia="Times New Roman" w:hAnsi="inherit" w:cs="Arial"/>
                <w:sz w:val="20"/>
                <w:szCs w:val="20"/>
                <w:lang w:eastAsia="en-GB"/>
              </w:rPr>
              <w:t>98</w:t>
            </w:r>
          </w:p>
        </w:tc>
      </w:tr>
      <w:tr w:rsidR="003C73BE" w:rsidRPr="00412B99" w14:paraId="3A7A4BED" w14:textId="3AFBD635" w:rsidTr="003C73BE">
        <w:trPr>
          <w:trHeight w:val="254"/>
        </w:trPr>
        <w:tc>
          <w:tcPr>
            <w:tcW w:w="5040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403FEB1" w14:textId="77777777" w:rsidR="003C73BE" w:rsidRPr="00412B99" w:rsidRDefault="003C73BE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b/>
                <w:bCs/>
                <w:color w:val="0B0C0C"/>
                <w:sz w:val="20"/>
                <w:szCs w:val="20"/>
                <w:bdr w:val="none" w:sz="0" w:space="0" w:color="auto" w:frame="1"/>
                <w:lang w:eastAsia="en-GB"/>
              </w:rPr>
              <w:t>Scope 2 emissions in metric tonnes CO2e</w:t>
            </w:r>
          </w:p>
        </w:tc>
        <w:tc>
          <w:tcPr>
            <w:tcW w:w="2331" w:type="dxa"/>
            <w:shd w:val="clear" w:color="auto" w:fill="FFFFFF"/>
          </w:tcPr>
          <w:p w14:paraId="27BDE155" w14:textId="77777777" w:rsidR="003C73BE" w:rsidRPr="00412B99" w:rsidRDefault="003C73BE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</w:p>
        </w:tc>
        <w:tc>
          <w:tcPr>
            <w:tcW w:w="2331" w:type="dxa"/>
            <w:shd w:val="clear" w:color="auto" w:fill="FFFFFF"/>
          </w:tcPr>
          <w:p w14:paraId="6A557828" w14:textId="77777777" w:rsidR="003C73BE" w:rsidRPr="00412B99" w:rsidRDefault="003C73BE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</w:p>
        </w:tc>
      </w:tr>
      <w:tr w:rsidR="003C73BE" w:rsidRPr="00412B99" w14:paraId="0D53344C" w14:textId="6BEF8C9E" w:rsidTr="003C73BE">
        <w:trPr>
          <w:trHeight w:val="242"/>
        </w:trPr>
        <w:tc>
          <w:tcPr>
            <w:tcW w:w="5040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00BF98F8" w14:textId="77777777" w:rsidR="003C73BE" w:rsidRPr="00412B99" w:rsidRDefault="003C73BE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>Purchased electricity</w:t>
            </w:r>
          </w:p>
        </w:tc>
        <w:tc>
          <w:tcPr>
            <w:tcW w:w="2331" w:type="dxa"/>
            <w:shd w:val="clear" w:color="auto" w:fill="FFFFFF"/>
          </w:tcPr>
          <w:p w14:paraId="778A3D01" w14:textId="2F0AA29D" w:rsidR="003C73BE" w:rsidRPr="00412B99" w:rsidRDefault="003C73BE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>410</w:t>
            </w:r>
            <w:r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 xml:space="preserve">                        392</w:t>
            </w:r>
          </w:p>
        </w:tc>
        <w:tc>
          <w:tcPr>
            <w:tcW w:w="2331" w:type="dxa"/>
            <w:shd w:val="clear" w:color="auto" w:fill="FFFFFF"/>
          </w:tcPr>
          <w:p w14:paraId="5FF26D6D" w14:textId="013A1BD9" w:rsidR="003C73BE" w:rsidRPr="00412B99" w:rsidRDefault="003C73BE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 xml:space="preserve">  321</w:t>
            </w:r>
          </w:p>
        </w:tc>
      </w:tr>
      <w:tr w:rsidR="003C73BE" w:rsidRPr="00412B99" w14:paraId="5CB2CFAB" w14:textId="725CDB51" w:rsidTr="003C73BE">
        <w:trPr>
          <w:trHeight w:val="242"/>
        </w:trPr>
        <w:tc>
          <w:tcPr>
            <w:tcW w:w="5040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C09EE7F" w14:textId="77777777" w:rsidR="003C73BE" w:rsidRPr="00412B99" w:rsidRDefault="003C73BE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b/>
                <w:bCs/>
                <w:color w:val="0B0C0C"/>
                <w:sz w:val="20"/>
                <w:szCs w:val="20"/>
                <w:bdr w:val="none" w:sz="0" w:space="0" w:color="auto" w:frame="1"/>
                <w:lang w:eastAsia="en-GB"/>
              </w:rPr>
              <w:t>Scope 3 emissions in metric tonnes CO2e</w:t>
            </w:r>
          </w:p>
        </w:tc>
        <w:tc>
          <w:tcPr>
            <w:tcW w:w="2331" w:type="dxa"/>
            <w:shd w:val="clear" w:color="auto" w:fill="FFFFFF"/>
          </w:tcPr>
          <w:p w14:paraId="6F95B0F6" w14:textId="77777777" w:rsidR="003C73BE" w:rsidRPr="00412B99" w:rsidRDefault="003C73BE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</w:p>
        </w:tc>
        <w:tc>
          <w:tcPr>
            <w:tcW w:w="2331" w:type="dxa"/>
            <w:shd w:val="clear" w:color="auto" w:fill="FFFFFF"/>
          </w:tcPr>
          <w:p w14:paraId="6F56A1C4" w14:textId="77777777" w:rsidR="003C73BE" w:rsidRPr="00412B99" w:rsidRDefault="003C73BE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</w:p>
        </w:tc>
      </w:tr>
      <w:tr w:rsidR="003C73BE" w:rsidRPr="00412B99" w14:paraId="3AE7A5EB" w14:textId="6988D968" w:rsidTr="003C73BE">
        <w:trPr>
          <w:trHeight w:val="254"/>
        </w:trPr>
        <w:tc>
          <w:tcPr>
            <w:tcW w:w="5040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2D5A82A" w14:textId="62823678" w:rsidR="003C73BE" w:rsidRPr="00412B99" w:rsidRDefault="003C73BE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>Business travel in employee-owned vehicles</w:t>
            </w:r>
          </w:p>
        </w:tc>
        <w:tc>
          <w:tcPr>
            <w:tcW w:w="2331" w:type="dxa"/>
            <w:shd w:val="clear" w:color="auto" w:fill="FFFFFF"/>
          </w:tcPr>
          <w:p w14:paraId="2727BF6E" w14:textId="2D4B0F8D" w:rsidR="003C73BE" w:rsidRPr="00412B99" w:rsidRDefault="003C73BE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>22.65</w:t>
            </w:r>
            <w:r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 xml:space="preserve">                  50.07</w:t>
            </w:r>
          </w:p>
        </w:tc>
        <w:tc>
          <w:tcPr>
            <w:tcW w:w="2331" w:type="dxa"/>
            <w:shd w:val="clear" w:color="auto" w:fill="FFFFFF"/>
          </w:tcPr>
          <w:p w14:paraId="420958B4" w14:textId="1710CF89" w:rsidR="003C73BE" w:rsidRPr="00412B99" w:rsidRDefault="003C73BE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>73</w:t>
            </w:r>
          </w:p>
        </w:tc>
      </w:tr>
      <w:tr w:rsidR="003C73BE" w:rsidRPr="00412B99" w14:paraId="7544BA5D" w14:textId="7B9CB6C5" w:rsidTr="003C73BE">
        <w:trPr>
          <w:trHeight w:val="242"/>
        </w:trPr>
        <w:tc>
          <w:tcPr>
            <w:tcW w:w="5040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63D502BC" w14:textId="77777777" w:rsidR="003C73BE" w:rsidRPr="00412B99" w:rsidRDefault="003C73BE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b/>
                <w:bCs/>
                <w:color w:val="0B0C0C"/>
                <w:sz w:val="20"/>
                <w:szCs w:val="20"/>
                <w:bdr w:val="none" w:sz="0" w:space="0" w:color="auto" w:frame="1"/>
                <w:lang w:eastAsia="en-GB"/>
              </w:rPr>
              <w:t>Total gross emissions in metric tonnes CO2e</w:t>
            </w:r>
          </w:p>
        </w:tc>
        <w:tc>
          <w:tcPr>
            <w:tcW w:w="2331" w:type="dxa"/>
            <w:shd w:val="clear" w:color="auto" w:fill="FFFFFF"/>
          </w:tcPr>
          <w:p w14:paraId="24A8A814" w14:textId="33A06526" w:rsidR="003C73BE" w:rsidRPr="00412B99" w:rsidRDefault="003C73BE" w:rsidP="00797701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0B0C0C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412B99">
              <w:rPr>
                <w:rFonts w:ascii="inherit" w:eastAsia="Times New Roman" w:hAnsi="inherit" w:cs="Arial"/>
                <w:b/>
                <w:bCs/>
                <w:color w:val="0B0C0C"/>
                <w:sz w:val="20"/>
                <w:szCs w:val="20"/>
                <w:bdr w:val="none" w:sz="0" w:space="0" w:color="auto" w:frame="1"/>
                <w:lang w:eastAsia="en-GB"/>
              </w:rPr>
              <w:t>999</w:t>
            </w:r>
            <w:r>
              <w:rPr>
                <w:rFonts w:ascii="inherit" w:eastAsia="Times New Roman" w:hAnsi="inherit" w:cs="Arial"/>
                <w:b/>
                <w:bCs/>
                <w:color w:val="0B0C0C"/>
                <w:sz w:val="20"/>
                <w:szCs w:val="20"/>
                <w:bdr w:val="none" w:sz="0" w:space="0" w:color="auto" w:frame="1"/>
                <w:lang w:eastAsia="en-GB"/>
              </w:rPr>
              <w:t xml:space="preserve">                     992</w:t>
            </w:r>
          </w:p>
        </w:tc>
        <w:tc>
          <w:tcPr>
            <w:tcW w:w="2331" w:type="dxa"/>
            <w:shd w:val="clear" w:color="auto" w:fill="FFFFFF"/>
          </w:tcPr>
          <w:p w14:paraId="461CAB69" w14:textId="3E10C57C" w:rsidR="003C73BE" w:rsidRPr="00412B99" w:rsidRDefault="003C73BE" w:rsidP="00797701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0B0C0C"/>
                <w:sz w:val="20"/>
                <w:szCs w:val="20"/>
                <w:bdr w:val="none" w:sz="0" w:space="0" w:color="auto" w:frame="1"/>
                <w:lang w:eastAsia="en-GB"/>
              </w:rPr>
            </w:pPr>
            <w:r>
              <w:rPr>
                <w:rFonts w:ascii="inherit" w:eastAsia="Times New Roman" w:hAnsi="inherit" w:cs="Arial"/>
                <w:b/>
                <w:bCs/>
                <w:color w:val="0B0C0C"/>
                <w:sz w:val="20"/>
                <w:szCs w:val="20"/>
                <w:bdr w:val="none" w:sz="0" w:space="0" w:color="auto" w:frame="1"/>
                <w:lang w:eastAsia="en-GB"/>
              </w:rPr>
              <w:t>7</w:t>
            </w:r>
            <w:r w:rsidR="00BF1520">
              <w:rPr>
                <w:rFonts w:ascii="inherit" w:eastAsia="Times New Roman" w:hAnsi="inherit" w:cs="Arial"/>
                <w:b/>
                <w:bCs/>
                <w:color w:val="0B0C0C"/>
                <w:sz w:val="20"/>
                <w:szCs w:val="20"/>
                <w:bdr w:val="none" w:sz="0" w:space="0" w:color="auto" w:frame="1"/>
                <w:lang w:eastAsia="en-GB"/>
              </w:rPr>
              <w:t>93</w:t>
            </w:r>
          </w:p>
        </w:tc>
      </w:tr>
      <w:tr w:rsidR="003C73BE" w:rsidRPr="00412B99" w14:paraId="2B916093" w14:textId="54E8C11F" w:rsidTr="003C73BE">
        <w:trPr>
          <w:trHeight w:val="242"/>
        </w:trPr>
        <w:tc>
          <w:tcPr>
            <w:tcW w:w="5040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68AE7D57" w14:textId="77777777" w:rsidR="003C73BE" w:rsidRPr="00412B99" w:rsidRDefault="003C73BE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b/>
                <w:bCs/>
                <w:color w:val="0B0C0C"/>
                <w:sz w:val="20"/>
                <w:szCs w:val="20"/>
                <w:bdr w:val="none" w:sz="0" w:space="0" w:color="auto" w:frame="1"/>
                <w:lang w:eastAsia="en-GB"/>
              </w:rPr>
              <w:t>Intensity ratio</w:t>
            </w:r>
          </w:p>
        </w:tc>
        <w:tc>
          <w:tcPr>
            <w:tcW w:w="2331" w:type="dxa"/>
            <w:shd w:val="clear" w:color="auto" w:fill="FFFFFF"/>
          </w:tcPr>
          <w:p w14:paraId="58756ADC" w14:textId="77777777" w:rsidR="003C73BE" w:rsidRPr="00412B99" w:rsidRDefault="003C73BE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</w:p>
        </w:tc>
        <w:tc>
          <w:tcPr>
            <w:tcW w:w="2331" w:type="dxa"/>
            <w:shd w:val="clear" w:color="auto" w:fill="FFFFFF"/>
          </w:tcPr>
          <w:p w14:paraId="0045A446" w14:textId="77777777" w:rsidR="003C73BE" w:rsidRPr="00412B99" w:rsidRDefault="003C73BE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</w:p>
        </w:tc>
      </w:tr>
      <w:tr w:rsidR="003C73BE" w:rsidRPr="00412B99" w14:paraId="3DB4DDD5" w14:textId="0ABBB506" w:rsidTr="003C73BE">
        <w:trPr>
          <w:trHeight w:val="254"/>
        </w:trPr>
        <w:tc>
          <w:tcPr>
            <w:tcW w:w="5040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0332BB67" w14:textId="77777777" w:rsidR="003C73BE" w:rsidRPr="00412B99" w:rsidRDefault="003C73BE" w:rsidP="00797701">
            <w:pPr>
              <w:spacing w:after="0" w:line="240" w:lineRule="auto"/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color w:val="0B0C0C"/>
                <w:sz w:val="20"/>
                <w:szCs w:val="20"/>
                <w:lang w:eastAsia="en-GB"/>
              </w:rPr>
              <w:t>Tonnes CO2e per member of staff (staff/TC02e)</w:t>
            </w:r>
          </w:p>
        </w:tc>
        <w:tc>
          <w:tcPr>
            <w:tcW w:w="2331" w:type="dxa"/>
            <w:shd w:val="clear" w:color="auto" w:fill="FFFFFF"/>
          </w:tcPr>
          <w:p w14:paraId="39FD1900" w14:textId="660E6760" w:rsidR="003C73BE" w:rsidRPr="00412B99" w:rsidRDefault="003C73BE" w:rsidP="00797701">
            <w:pPr>
              <w:spacing w:after="0" w:line="240" w:lineRule="auto"/>
              <w:rPr>
                <w:rFonts w:ascii="inherit" w:eastAsia="Times New Roman" w:hAnsi="inherit" w:cs="Arial"/>
                <w:b/>
                <w:color w:val="0B0C0C"/>
                <w:sz w:val="20"/>
                <w:szCs w:val="20"/>
                <w:lang w:eastAsia="en-GB"/>
              </w:rPr>
            </w:pPr>
            <w:r w:rsidRPr="00412B99">
              <w:rPr>
                <w:rFonts w:ascii="inherit" w:eastAsia="Times New Roman" w:hAnsi="inherit" w:cs="Arial"/>
                <w:b/>
                <w:color w:val="0B0C0C"/>
                <w:sz w:val="20"/>
                <w:szCs w:val="20"/>
                <w:lang w:eastAsia="en-GB"/>
              </w:rPr>
              <w:t>7</w:t>
            </w:r>
            <w:r w:rsidR="005B40B3">
              <w:rPr>
                <w:rFonts w:ascii="inherit" w:eastAsia="Times New Roman" w:hAnsi="inherit" w:cs="Arial"/>
                <w:b/>
                <w:color w:val="0B0C0C"/>
                <w:sz w:val="20"/>
                <w:szCs w:val="20"/>
                <w:lang w:eastAsia="en-GB"/>
              </w:rPr>
              <w:t>35</w:t>
            </w:r>
            <w:r w:rsidRPr="00412B99">
              <w:rPr>
                <w:rFonts w:ascii="inherit" w:eastAsia="Times New Roman" w:hAnsi="inherit" w:cs="Arial"/>
                <w:b/>
                <w:color w:val="0B0C0C"/>
                <w:sz w:val="20"/>
                <w:szCs w:val="20"/>
                <w:lang w:eastAsia="en-GB"/>
              </w:rPr>
              <w:t xml:space="preserve"> / 1.</w:t>
            </w:r>
            <w:r w:rsidR="005B40B3">
              <w:rPr>
                <w:rFonts w:ascii="inherit" w:eastAsia="Times New Roman" w:hAnsi="inherit" w:cs="Arial"/>
                <w:b/>
                <w:color w:val="0B0C0C"/>
                <w:sz w:val="20"/>
                <w:szCs w:val="20"/>
                <w:lang w:eastAsia="en-GB"/>
              </w:rPr>
              <w:t>35</w:t>
            </w:r>
            <w:r>
              <w:rPr>
                <w:rFonts w:ascii="inherit" w:eastAsia="Times New Roman" w:hAnsi="inherit" w:cs="Arial"/>
                <w:b/>
                <w:color w:val="0B0C0C"/>
                <w:sz w:val="20"/>
                <w:szCs w:val="20"/>
                <w:lang w:eastAsia="en-GB"/>
              </w:rPr>
              <w:t xml:space="preserve">      </w:t>
            </w:r>
            <w:r w:rsidR="005B40B3">
              <w:rPr>
                <w:rFonts w:ascii="inherit" w:eastAsia="Times New Roman" w:hAnsi="inherit" w:cs="Arial"/>
                <w:b/>
                <w:color w:val="0B0C0C"/>
                <w:sz w:val="20"/>
                <w:szCs w:val="20"/>
                <w:lang w:eastAsia="en-GB"/>
              </w:rPr>
              <w:t>707</w:t>
            </w:r>
            <w:r>
              <w:rPr>
                <w:rFonts w:ascii="inherit" w:eastAsia="Times New Roman" w:hAnsi="inherit" w:cs="Arial"/>
                <w:b/>
                <w:color w:val="0B0C0C"/>
                <w:sz w:val="20"/>
                <w:szCs w:val="20"/>
                <w:lang w:eastAsia="en-GB"/>
              </w:rPr>
              <w:t>/1.</w:t>
            </w:r>
            <w:r w:rsidR="005B40B3">
              <w:rPr>
                <w:rFonts w:ascii="inherit" w:eastAsia="Times New Roman" w:hAnsi="inherit" w:cs="Arial"/>
                <w:b/>
                <w:color w:val="0B0C0C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2331" w:type="dxa"/>
            <w:shd w:val="clear" w:color="auto" w:fill="FFFFFF"/>
          </w:tcPr>
          <w:p w14:paraId="20C48101" w14:textId="1DA726F0" w:rsidR="003C73BE" w:rsidRDefault="003C73BE" w:rsidP="00797701">
            <w:pPr>
              <w:spacing w:after="0" w:line="240" w:lineRule="auto"/>
              <w:rPr>
                <w:rFonts w:ascii="inherit" w:eastAsia="Times New Roman" w:hAnsi="inherit" w:cs="Arial"/>
                <w:b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inherit" w:eastAsia="Times New Roman" w:hAnsi="inherit" w:cs="Arial"/>
                <w:b/>
                <w:color w:val="0B0C0C"/>
                <w:sz w:val="20"/>
                <w:szCs w:val="20"/>
                <w:lang w:eastAsia="en-GB"/>
              </w:rPr>
              <w:t>7</w:t>
            </w:r>
            <w:r w:rsidR="005B40B3">
              <w:rPr>
                <w:rFonts w:ascii="inherit" w:eastAsia="Times New Roman" w:hAnsi="inherit" w:cs="Arial"/>
                <w:b/>
                <w:color w:val="0B0C0C"/>
                <w:sz w:val="20"/>
                <w:szCs w:val="20"/>
                <w:lang w:eastAsia="en-GB"/>
              </w:rPr>
              <w:t>04</w:t>
            </w:r>
            <w:r>
              <w:rPr>
                <w:rFonts w:ascii="inherit" w:eastAsia="Times New Roman" w:hAnsi="inherit" w:cs="Arial"/>
                <w:b/>
                <w:color w:val="0B0C0C"/>
                <w:sz w:val="20"/>
                <w:szCs w:val="20"/>
                <w:lang w:eastAsia="en-GB"/>
              </w:rPr>
              <w:t>/</w:t>
            </w:r>
            <w:r w:rsidR="005B40B3">
              <w:rPr>
                <w:rFonts w:ascii="inherit" w:eastAsia="Times New Roman" w:hAnsi="inherit" w:cs="Arial"/>
                <w:b/>
                <w:color w:val="0B0C0C"/>
                <w:sz w:val="20"/>
                <w:szCs w:val="20"/>
                <w:lang w:eastAsia="en-GB"/>
              </w:rPr>
              <w:t>1.12</w:t>
            </w:r>
          </w:p>
          <w:p w14:paraId="647CFD4D" w14:textId="77777777" w:rsidR="0062477D" w:rsidRDefault="0062477D" w:rsidP="00797701">
            <w:pPr>
              <w:spacing w:after="0" w:line="240" w:lineRule="auto"/>
              <w:rPr>
                <w:rFonts w:ascii="inherit" w:eastAsia="Times New Roman" w:hAnsi="inherit" w:cs="Arial"/>
                <w:b/>
                <w:color w:val="0B0C0C"/>
                <w:sz w:val="20"/>
                <w:szCs w:val="20"/>
                <w:lang w:eastAsia="en-GB"/>
              </w:rPr>
            </w:pPr>
          </w:p>
          <w:p w14:paraId="5E1C655F" w14:textId="4C1D8DBA" w:rsidR="0062477D" w:rsidRPr="00412B99" w:rsidRDefault="0062477D" w:rsidP="00797701">
            <w:pPr>
              <w:spacing w:after="0" w:line="240" w:lineRule="auto"/>
              <w:rPr>
                <w:rFonts w:ascii="inherit" w:eastAsia="Times New Roman" w:hAnsi="inherit" w:cs="Arial"/>
                <w:b/>
                <w:color w:val="0B0C0C"/>
                <w:sz w:val="20"/>
                <w:szCs w:val="20"/>
                <w:lang w:eastAsia="en-GB"/>
              </w:rPr>
            </w:pPr>
          </w:p>
        </w:tc>
      </w:tr>
    </w:tbl>
    <w:bookmarkEnd w:id="0"/>
    <w:p w14:paraId="2898D4A2" w14:textId="4431B505" w:rsidR="00D77614" w:rsidRDefault="00D77614" w:rsidP="00D77614">
      <w:pPr>
        <w:pStyle w:val="NormalWeb"/>
        <w:spacing w:before="300" w:beforeAutospacing="0" w:after="300" w:afterAutospacing="0"/>
        <w:jc w:val="both"/>
        <w:rPr>
          <w:rFonts w:ascii="Arial" w:hAnsi="Arial" w:cs="Arial"/>
          <w:b/>
          <w:bCs/>
          <w:color w:val="9E9F9E"/>
          <w:sz w:val="20"/>
          <w:szCs w:val="20"/>
        </w:rPr>
      </w:pPr>
      <w:r>
        <w:rPr>
          <w:rFonts w:ascii="Arial" w:hAnsi="Arial" w:cs="Arial"/>
          <w:b/>
          <w:bCs/>
          <w:color w:val="9E9F9E"/>
          <w:sz w:val="20"/>
          <w:szCs w:val="20"/>
        </w:rPr>
        <w:t>Improvements</w:t>
      </w:r>
    </w:p>
    <w:p w14:paraId="3702BF8E" w14:textId="283B4114" w:rsidR="00D26C22" w:rsidRPr="00E85751" w:rsidRDefault="00D77614" w:rsidP="00E85751">
      <w:pPr>
        <w:rPr>
          <w:rFonts w:ascii="Arial" w:hAnsi="Arial" w:cs="Arial"/>
          <w:sz w:val="20"/>
          <w:szCs w:val="20"/>
        </w:rPr>
      </w:pPr>
      <w:r w:rsidRPr="00E85751">
        <w:rPr>
          <w:rFonts w:ascii="Arial" w:hAnsi="Arial" w:cs="Arial"/>
          <w:sz w:val="20"/>
          <w:szCs w:val="20"/>
        </w:rPr>
        <w:t>Energy efficiency improvements as part of the programme of Capital works including lighting and heating upgrades</w:t>
      </w:r>
      <w:r w:rsidR="00E85751" w:rsidRPr="00E85751">
        <w:rPr>
          <w:rFonts w:ascii="Arial" w:hAnsi="Arial" w:cs="Arial"/>
          <w:sz w:val="20"/>
          <w:szCs w:val="20"/>
        </w:rPr>
        <w:t xml:space="preserve"> running alongside the consolidation of evening activity.</w:t>
      </w:r>
    </w:p>
    <w:p w14:paraId="23A95E2A" w14:textId="77777777" w:rsidR="00BB0DE3" w:rsidRPr="00412B99" w:rsidRDefault="00BB0DE3" w:rsidP="00BB0DE3">
      <w:pPr>
        <w:pStyle w:val="NormalWeb"/>
        <w:spacing w:before="300" w:beforeAutospacing="0" w:after="300" w:afterAutospacing="0"/>
        <w:jc w:val="both"/>
        <w:rPr>
          <w:rFonts w:ascii="Arial" w:hAnsi="Arial" w:cs="Arial"/>
          <w:color w:val="0B0C0C"/>
          <w:sz w:val="20"/>
          <w:szCs w:val="20"/>
        </w:rPr>
      </w:pPr>
      <w:r w:rsidRPr="003D4EC7">
        <w:rPr>
          <w:rFonts w:ascii="Arial" w:hAnsi="Arial" w:cs="Arial"/>
          <w:b/>
          <w:bCs/>
          <w:color w:val="9E9F9E"/>
          <w:sz w:val="20"/>
          <w:szCs w:val="20"/>
        </w:rPr>
        <w:t>Quantification and Reporting Methodology</w:t>
      </w:r>
    </w:p>
    <w:p w14:paraId="338E31C6" w14:textId="29CE089F" w:rsidR="00BB0DE3" w:rsidRDefault="00BB0DE3" w:rsidP="00BB0DE3">
      <w:pPr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3D4EC7">
        <w:rPr>
          <w:rFonts w:ascii="Arial" w:hAnsi="Arial" w:cs="Arial"/>
          <w:color w:val="0B0C0C"/>
          <w:sz w:val="20"/>
          <w:szCs w:val="20"/>
          <w:shd w:val="clear" w:color="auto" w:fill="FFFFFF"/>
        </w:rPr>
        <w:t>Streamlined Energy and Carbon Reporting</w:t>
      </w:r>
      <w:r w:rsidR="00122841">
        <w:rPr>
          <w:rFonts w:ascii="Arial" w:hAnsi="Arial" w:cs="Arial"/>
          <w:color w:val="0B0C0C"/>
          <w:sz w:val="20"/>
          <w:szCs w:val="20"/>
          <w:shd w:val="clear" w:color="auto" w:fill="FFFFFF"/>
        </w:rPr>
        <w:t xml:space="preserve"> for College Corporations</w:t>
      </w:r>
      <w:r w:rsidRPr="003D4EC7">
        <w:rPr>
          <w:rFonts w:ascii="Arial" w:hAnsi="Arial" w:cs="Arial"/>
          <w:color w:val="0B0C0C"/>
          <w:sz w:val="20"/>
          <w:szCs w:val="20"/>
          <w:shd w:val="clear" w:color="auto" w:fill="FFFFFF"/>
        </w:rPr>
        <w:t xml:space="preserve"> (SECR)</w:t>
      </w:r>
      <w:r w:rsidR="00122841">
        <w:rPr>
          <w:rFonts w:ascii="Arial" w:eastAsia="Times New Roman" w:hAnsi="Arial" w:cs="Arial"/>
          <w:color w:val="0B0C0C"/>
          <w:sz w:val="20"/>
          <w:szCs w:val="20"/>
          <w:lang w:eastAsia="en-GB"/>
        </w:rPr>
        <w:t xml:space="preserve"> using </w:t>
      </w:r>
      <w:r w:rsidR="00D77614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EAUC</w:t>
      </w:r>
      <w:r w:rsidRPr="003D4EC7">
        <w:rPr>
          <w:rFonts w:ascii="Arial" w:eastAsia="Times New Roman" w:hAnsi="Arial" w:cs="Arial"/>
          <w:color w:val="0B0C0C"/>
          <w:sz w:val="20"/>
          <w:szCs w:val="20"/>
          <w:lang w:eastAsia="en-GB"/>
        </w:rPr>
        <w:t xml:space="preserve"> Guidance</w:t>
      </w:r>
      <w:r>
        <w:rPr>
          <w:rFonts w:ascii="Arial" w:eastAsia="Times New Roman" w:hAnsi="Arial" w:cs="Arial"/>
          <w:color w:val="0B0C0C"/>
          <w:sz w:val="20"/>
          <w:szCs w:val="20"/>
          <w:lang w:eastAsia="en-GB"/>
        </w:rPr>
        <w:t xml:space="preserve"> and Greenhouse gas emissions c</w:t>
      </w:r>
      <w:r w:rsidR="00122841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onversation factors for</w:t>
      </w:r>
      <w:r>
        <w:rPr>
          <w:rFonts w:ascii="Arial" w:eastAsia="Times New Roman" w:hAnsi="Arial" w:cs="Arial"/>
          <w:color w:val="0B0C0C"/>
          <w:sz w:val="20"/>
          <w:szCs w:val="20"/>
          <w:lang w:eastAsia="en-GB"/>
        </w:rPr>
        <w:t xml:space="preserve"> 20</w:t>
      </w:r>
      <w:r w:rsidR="00E121C7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2</w:t>
      </w:r>
      <w:r w:rsidR="00930214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2</w:t>
      </w:r>
      <w:r>
        <w:rPr>
          <w:rFonts w:ascii="Arial" w:eastAsia="Times New Roman" w:hAnsi="Arial" w:cs="Arial"/>
          <w:color w:val="0B0C0C"/>
          <w:sz w:val="20"/>
          <w:szCs w:val="20"/>
          <w:lang w:eastAsia="en-GB"/>
        </w:rPr>
        <w:t>-202</w:t>
      </w:r>
      <w:r w:rsidR="00930214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3</w:t>
      </w:r>
      <w:r>
        <w:rPr>
          <w:rFonts w:ascii="Arial" w:eastAsia="Times New Roman" w:hAnsi="Arial" w:cs="Arial"/>
          <w:color w:val="0B0C0C"/>
          <w:sz w:val="20"/>
          <w:szCs w:val="20"/>
          <w:lang w:eastAsia="en-GB"/>
        </w:rPr>
        <w:t>.</w:t>
      </w:r>
    </w:p>
    <w:p w14:paraId="71183B77" w14:textId="77777777" w:rsidR="00BB0DE3" w:rsidRPr="003D4EC7" w:rsidRDefault="00BB0DE3" w:rsidP="00BB0DE3">
      <w:pPr>
        <w:rPr>
          <w:rFonts w:ascii="Arial" w:eastAsia="Times New Roman" w:hAnsi="Arial" w:cs="Arial"/>
          <w:color w:val="9E9F9E"/>
          <w:sz w:val="20"/>
          <w:szCs w:val="20"/>
          <w:lang w:eastAsia="en-GB"/>
        </w:rPr>
      </w:pPr>
      <w:r w:rsidRPr="003D4EC7">
        <w:rPr>
          <w:rFonts w:ascii="Arial" w:eastAsia="Times New Roman" w:hAnsi="Arial" w:cs="Arial"/>
          <w:b/>
          <w:bCs/>
          <w:color w:val="9E9F9E"/>
          <w:sz w:val="21"/>
          <w:szCs w:val="21"/>
          <w:lang w:eastAsia="en-GB"/>
        </w:rPr>
        <w:t>Intensity measurement</w:t>
      </w:r>
    </w:p>
    <w:p w14:paraId="79417820" w14:textId="1DAB7124" w:rsidR="00AC2280" w:rsidRPr="00DA3A59" w:rsidRDefault="00BB0DE3" w:rsidP="00DA3A59">
      <w:pPr>
        <w:spacing w:before="75" w:after="300" w:line="240" w:lineRule="auto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2531DD">
        <w:rPr>
          <w:rFonts w:ascii="Arial" w:eastAsia="Times New Roman" w:hAnsi="Arial" w:cs="Arial"/>
          <w:color w:val="0B0C0C"/>
          <w:sz w:val="20"/>
          <w:szCs w:val="20"/>
          <w:lang w:eastAsia="en-GB"/>
        </w:rPr>
        <w:t xml:space="preserve">The chosen intensity measurement ratio is </w:t>
      </w:r>
      <w:r>
        <w:rPr>
          <w:rFonts w:ascii="Arial" w:eastAsia="Times New Roman" w:hAnsi="Arial" w:cs="Arial"/>
          <w:color w:val="0B0C0C"/>
          <w:sz w:val="20"/>
          <w:szCs w:val="20"/>
          <w:lang w:eastAsia="en-GB"/>
        </w:rPr>
        <w:t>“</w:t>
      </w:r>
      <w:r w:rsidRPr="002531DD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total gross emissions in metri</w:t>
      </w:r>
      <w:r>
        <w:rPr>
          <w:rFonts w:ascii="Arial" w:eastAsia="Times New Roman" w:hAnsi="Arial" w:cs="Arial"/>
          <w:color w:val="0B0C0C"/>
          <w:sz w:val="20"/>
          <w:szCs w:val="20"/>
          <w:lang w:eastAsia="en-GB"/>
        </w:rPr>
        <w:t>c</w:t>
      </w:r>
      <w:r w:rsidRPr="002531DD">
        <w:rPr>
          <w:rFonts w:ascii="Arial" w:eastAsia="Times New Roman" w:hAnsi="Arial" w:cs="Arial"/>
          <w:color w:val="0B0C0C"/>
          <w:sz w:val="20"/>
          <w:szCs w:val="20"/>
          <w:lang w:eastAsia="en-GB"/>
        </w:rPr>
        <w:t xml:space="preserve"> tonnes CO2e per staff member</w:t>
      </w:r>
      <w:r>
        <w:rPr>
          <w:rFonts w:ascii="Arial" w:eastAsia="Times New Roman" w:hAnsi="Arial" w:cs="Arial"/>
          <w:color w:val="0B0C0C"/>
          <w:sz w:val="20"/>
          <w:szCs w:val="20"/>
          <w:lang w:eastAsia="en-GB"/>
        </w:rPr>
        <w:t>”</w:t>
      </w:r>
      <w:r w:rsidRPr="002531DD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, the recommended ratio for the sector</w:t>
      </w:r>
      <w:r>
        <w:rPr>
          <w:rFonts w:ascii="Arial" w:eastAsia="Times New Roman" w:hAnsi="Arial" w:cs="Arial"/>
          <w:color w:val="0B0C0C"/>
          <w:sz w:val="20"/>
          <w:szCs w:val="20"/>
          <w:lang w:eastAsia="en-GB"/>
        </w:rPr>
        <w:t>.</w:t>
      </w:r>
      <w:bookmarkEnd w:id="1"/>
    </w:p>
    <w:sectPr w:rsidR="00AC2280" w:rsidRPr="00DA3A59" w:rsidSect="0079770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BCF2B" w14:textId="77777777" w:rsidR="00CB6524" w:rsidRDefault="00CB6524" w:rsidP="003D4EC7">
      <w:pPr>
        <w:spacing w:after="0" w:line="240" w:lineRule="auto"/>
      </w:pPr>
      <w:r>
        <w:separator/>
      </w:r>
    </w:p>
  </w:endnote>
  <w:endnote w:type="continuationSeparator" w:id="0">
    <w:p w14:paraId="5E5514D2" w14:textId="77777777" w:rsidR="00CB6524" w:rsidRDefault="00CB6524" w:rsidP="003D4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0A507" w14:textId="77777777" w:rsidR="00CB6524" w:rsidRDefault="00CB6524" w:rsidP="003D4EC7">
      <w:pPr>
        <w:spacing w:after="0" w:line="240" w:lineRule="auto"/>
      </w:pPr>
      <w:r>
        <w:separator/>
      </w:r>
    </w:p>
  </w:footnote>
  <w:footnote w:type="continuationSeparator" w:id="0">
    <w:p w14:paraId="60D6D44F" w14:textId="77777777" w:rsidR="00CB6524" w:rsidRDefault="00CB6524" w:rsidP="003D4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B1A48" w14:textId="77777777" w:rsidR="000D150F" w:rsidRDefault="000D150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6FA590" wp14:editId="6B2F4C58">
          <wp:simplePos x="0" y="0"/>
          <wp:positionH relativeFrom="column">
            <wp:posOffset>-923925</wp:posOffset>
          </wp:positionH>
          <wp:positionV relativeFrom="paragraph">
            <wp:posOffset>-449427</wp:posOffset>
          </wp:positionV>
          <wp:extent cx="7565913" cy="10694208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13" cy="10694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F3"/>
    <w:rsid w:val="0001558D"/>
    <w:rsid w:val="000379BD"/>
    <w:rsid w:val="000413D3"/>
    <w:rsid w:val="00042EE8"/>
    <w:rsid w:val="00045A20"/>
    <w:rsid w:val="00061FDB"/>
    <w:rsid w:val="000D150F"/>
    <w:rsid w:val="0010495A"/>
    <w:rsid w:val="00122841"/>
    <w:rsid w:val="001270EB"/>
    <w:rsid w:val="00134088"/>
    <w:rsid w:val="001A00E3"/>
    <w:rsid w:val="001A2FA1"/>
    <w:rsid w:val="00226D5C"/>
    <w:rsid w:val="0024198C"/>
    <w:rsid w:val="002431F3"/>
    <w:rsid w:val="002531DD"/>
    <w:rsid w:val="00263AC0"/>
    <w:rsid w:val="00265267"/>
    <w:rsid w:val="00286A74"/>
    <w:rsid w:val="002942F1"/>
    <w:rsid w:val="002A7403"/>
    <w:rsid w:val="00304716"/>
    <w:rsid w:val="003052E5"/>
    <w:rsid w:val="00360121"/>
    <w:rsid w:val="00367498"/>
    <w:rsid w:val="00370FAD"/>
    <w:rsid w:val="003B541E"/>
    <w:rsid w:val="003C443E"/>
    <w:rsid w:val="003C73BE"/>
    <w:rsid w:val="003D4EC7"/>
    <w:rsid w:val="00412B99"/>
    <w:rsid w:val="00432B86"/>
    <w:rsid w:val="004A0312"/>
    <w:rsid w:val="004A34D8"/>
    <w:rsid w:val="005240B1"/>
    <w:rsid w:val="005528ED"/>
    <w:rsid w:val="00561323"/>
    <w:rsid w:val="00583766"/>
    <w:rsid w:val="0059344F"/>
    <w:rsid w:val="005A1B7A"/>
    <w:rsid w:val="005B3F84"/>
    <w:rsid w:val="005B40B3"/>
    <w:rsid w:val="005C3357"/>
    <w:rsid w:val="005C5437"/>
    <w:rsid w:val="005C5DB9"/>
    <w:rsid w:val="005E686E"/>
    <w:rsid w:val="005F5245"/>
    <w:rsid w:val="005F6C6B"/>
    <w:rsid w:val="006037F8"/>
    <w:rsid w:val="0062477D"/>
    <w:rsid w:val="0065698C"/>
    <w:rsid w:val="00702912"/>
    <w:rsid w:val="0072258A"/>
    <w:rsid w:val="007570A5"/>
    <w:rsid w:val="00797701"/>
    <w:rsid w:val="007E0F3F"/>
    <w:rsid w:val="007E3897"/>
    <w:rsid w:val="007F6FA7"/>
    <w:rsid w:val="007F7D56"/>
    <w:rsid w:val="008202CF"/>
    <w:rsid w:val="008552DF"/>
    <w:rsid w:val="00862947"/>
    <w:rsid w:val="00893A56"/>
    <w:rsid w:val="008C639D"/>
    <w:rsid w:val="009230A1"/>
    <w:rsid w:val="00923926"/>
    <w:rsid w:val="009272D7"/>
    <w:rsid w:val="00930214"/>
    <w:rsid w:val="00937629"/>
    <w:rsid w:val="009770A6"/>
    <w:rsid w:val="00981BEC"/>
    <w:rsid w:val="00987BAA"/>
    <w:rsid w:val="009A1819"/>
    <w:rsid w:val="009B4F6F"/>
    <w:rsid w:val="009E748E"/>
    <w:rsid w:val="009E7720"/>
    <w:rsid w:val="00A22882"/>
    <w:rsid w:val="00A40466"/>
    <w:rsid w:val="00A60CF1"/>
    <w:rsid w:val="00AC2280"/>
    <w:rsid w:val="00AF70D1"/>
    <w:rsid w:val="00B07CF3"/>
    <w:rsid w:val="00B36F99"/>
    <w:rsid w:val="00B80FED"/>
    <w:rsid w:val="00B87E19"/>
    <w:rsid w:val="00B97A7D"/>
    <w:rsid w:val="00BB0DE3"/>
    <w:rsid w:val="00BD4D82"/>
    <w:rsid w:val="00BF1520"/>
    <w:rsid w:val="00C335CC"/>
    <w:rsid w:val="00C713E4"/>
    <w:rsid w:val="00CB6524"/>
    <w:rsid w:val="00D26C22"/>
    <w:rsid w:val="00D51B94"/>
    <w:rsid w:val="00D571BF"/>
    <w:rsid w:val="00D723D3"/>
    <w:rsid w:val="00D77614"/>
    <w:rsid w:val="00DA3A59"/>
    <w:rsid w:val="00DB4C27"/>
    <w:rsid w:val="00DE7737"/>
    <w:rsid w:val="00E121C7"/>
    <w:rsid w:val="00E35880"/>
    <w:rsid w:val="00E663FA"/>
    <w:rsid w:val="00E674B2"/>
    <w:rsid w:val="00E85751"/>
    <w:rsid w:val="00E94F34"/>
    <w:rsid w:val="00EA3C72"/>
    <w:rsid w:val="00F11E50"/>
    <w:rsid w:val="00F32E89"/>
    <w:rsid w:val="00F37BAD"/>
    <w:rsid w:val="00F73E13"/>
    <w:rsid w:val="00F8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53B04"/>
  <w15:chartTrackingRefBased/>
  <w15:docId w15:val="{4992FFCF-A676-47F8-B793-432CAC81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674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367498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67498"/>
    <w:rPr>
      <w:b/>
      <w:bCs/>
    </w:rPr>
  </w:style>
  <w:style w:type="paragraph" w:styleId="NormalWeb">
    <w:name w:val="Normal (Web)"/>
    <w:basedOn w:val="Normal"/>
    <w:uiPriority w:val="99"/>
    <w:unhideWhenUsed/>
    <w:rsid w:val="00367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A1B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4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EC7"/>
  </w:style>
  <w:style w:type="paragraph" w:styleId="Footer">
    <w:name w:val="footer"/>
    <w:basedOn w:val="Normal"/>
    <w:link w:val="FooterChar"/>
    <w:uiPriority w:val="99"/>
    <w:unhideWhenUsed/>
    <w:rsid w:val="003D4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1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Nelson and Colne College Group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Horsfield</dc:creator>
  <cp:keywords/>
  <dc:description/>
  <cp:lastModifiedBy>Jonathan Horsfield</cp:lastModifiedBy>
  <cp:revision>2</cp:revision>
  <cp:lastPrinted>2022-11-28T11:06:00Z</cp:lastPrinted>
  <dcterms:created xsi:type="dcterms:W3CDTF">2024-10-31T11:12:00Z</dcterms:created>
  <dcterms:modified xsi:type="dcterms:W3CDTF">2024-10-31T11:12:00Z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4ba2cd-28dd-4d11-978b-fe7855d56725_Enabled">
    <vt:lpwstr>true</vt:lpwstr>
  </property>
  <property fmtid="{D5CDD505-2E9C-101B-9397-08002B2CF9AE}" pid="3" name="MSIP_Label_5d4ba2cd-28dd-4d11-978b-fe7855d56725_SetDate">
    <vt:lpwstr>2024-10-31T11:12:45Z</vt:lpwstr>
  </property>
  <property fmtid="{D5CDD505-2E9C-101B-9397-08002B2CF9AE}" pid="4" name="MSIP_Label_5d4ba2cd-28dd-4d11-978b-fe7855d56725_Method">
    <vt:lpwstr>Standard</vt:lpwstr>
  </property>
  <property fmtid="{D5CDD505-2E9C-101B-9397-08002B2CF9AE}" pid="5" name="MSIP_Label_5d4ba2cd-28dd-4d11-978b-fe7855d56725_Name">
    <vt:lpwstr>Public</vt:lpwstr>
  </property>
  <property fmtid="{D5CDD505-2E9C-101B-9397-08002B2CF9AE}" pid="6" name="MSIP_Label_5d4ba2cd-28dd-4d11-978b-fe7855d56725_SiteId">
    <vt:lpwstr>ec8185ce-4f05-448b-8287-46c0185766e2</vt:lpwstr>
  </property>
  <property fmtid="{D5CDD505-2E9C-101B-9397-08002B2CF9AE}" pid="7" name="MSIP_Label_5d4ba2cd-28dd-4d11-978b-fe7855d56725_ActionId">
    <vt:lpwstr>1155df51-563b-4158-adb2-23095b05ac43</vt:lpwstr>
  </property>
  <property fmtid="{D5CDD505-2E9C-101B-9397-08002B2CF9AE}" pid="8" name="MSIP_Label_5d4ba2cd-28dd-4d11-978b-fe7855d56725_ContentBits">
    <vt:lpwstr>0</vt:lpwstr>
  </property>
</Properties>
</file>