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1E77C" w14:textId="77777777" w:rsidR="0058211D" w:rsidRDefault="0058211D" w:rsidP="0058211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</w:pPr>
    </w:p>
    <w:p w14:paraId="5E5A631A" w14:textId="77777777" w:rsidR="0058211D" w:rsidRDefault="0058211D" w:rsidP="0058211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</w:pPr>
    </w:p>
    <w:p w14:paraId="4C98BB3B" w14:textId="77777777" w:rsidR="0058211D" w:rsidRPr="003A5DBC" w:rsidRDefault="0058211D" w:rsidP="0058211D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58211D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Trade Union Facilit</w:t>
      </w:r>
      <w:r w:rsidR="00C5193D" w:rsidRPr="003A5DBC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y Time</w:t>
      </w:r>
      <w:r w:rsidRPr="0058211D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Report</w:t>
      </w:r>
      <w:r w:rsidRPr="0058211D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br/>
      </w:r>
    </w:p>
    <w:p w14:paraId="1A5397A9" w14:textId="77777777" w:rsidR="0058211D" w:rsidRPr="003A5DBC" w:rsidRDefault="0058211D" w:rsidP="0058211D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58211D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Introduction</w:t>
      </w:r>
    </w:p>
    <w:p w14:paraId="13EDDDFA" w14:textId="36F36A44" w:rsidR="0058211D" w:rsidRPr="003A5DBC" w:rsidRDefault="0058211D" w:rsidP="0058211D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58211D">
        <w:rPr>
          <w:rFonts w:eastAsia="Times New Roman" w:cstheme="minorHAnsi"/>
          <w:color w:val="000000"/>
          <w:sz w:val="24"/>
          <w:szCs w:val="24"/>
          <w:lang w:eastAsia="en-GB"/>
        </w:rPr>
        <w:t>The following report includes information required as part of our legal obligation to publish Trade</w:t>
      </w:r>
      <w:r w:rsidR="003A5DB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58211D">
        <w:rPr>
          <w:rFonts w:eastAsia="Times New Roman" w:cstheme="minorHAnsi"/>
          <w:color w:val="000000"/>
          <w:sz w:val="24"/>
          <w:szCs w:val="24"/>
          <w:lang w:eastAsia="en-GB"/>
        </w:rPr>
        <w:t>Union Facility Time under the Trade Union (Facility Time Publication Requirements) Regulations</w:t>
      </w:r>
      <w:r w:rsidR="003A5DB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58211D">
        <w:rPr>
          <w:rFonts w:eastAsia="Times New Roman" w:cstheme="minorHAnsi"/>
          <w:color w:val="000000"/>
          <w:sz w:val="24"/>
          <w:szCs w:val="24"/>
          <w:lang w:eastAsia="en-GB"/>
        </w:rPr>
        <w:t>2017. The information below is for the “relevant period” from 1st April 20</w:t>
      </w:r>
      <w:r w:rsidR="003A5DBC">
        <w:rPr>
          <w:rFonts w:eastAsia="Times New Roman" w:cstheme="minorHAnsi"/>
          <w:color w:val="000000"/>
          <w:sz w:val="24"/>
          <w:szCs w:val="24"/>
          <w:lang w:eastAsia="en-GB"/>
        </w:rPr>
        <w:t>2</w:t>
      </w:r>
      <w:r w:rsidR="00DA239C">
        <w:rPr>
          <w:rFonts w:eastAsia="Times New Roman" w:cstheme="minorHAnsi"/>
          <w:color w:val="000000"/>
          <w:sz w:val="24"/>
          <w:szCs w:val="24"/>
          <w:lang w:eastAsia="en-GB"/>
        </w:rPr>
        <w:t>3</w:t>
      </w:r>
      <w:r w:rsidRPr="0058211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until 31st March 20</w:t>
      </w:r>
      <w:r w:rsidR="003A5DBC">
        <w:rPr>
          <w:rFonts w:eastAsia="Times New Roman" w:cstheme="minorHAnsi"/>
          <w:color w:val="000000"/>
          <w:sz w:val="24"/>
          <w:szCs w:val="24"/>
          <w:lang w:eastAsia="en-GB"/>
        </w:rPr>
        <w:t>2</w:t>
      </w:r>
      <w:r w:rsidR="00DA239C">
        <w:rPr>
          <w:rFonts w:eastAsia="Times New Roman" w:cstheme="minorHAnsi"/>
          <w:color w:val="000000"/>
          <w:sz w:val="24"/>
          <w:szCs w:val="24"/>
          <w:lang w:eastAsia="en-GB"/>
        </w:rPr>
        <w:t>4</w:t>
      </w:r>
      <w:r w:rsidRPr="0058211D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58211D">
        <w:rPr>
          <w:rFonts w:eastAsia="Times New Roman" w:cstheme="minorHAnsi"/>
          <w:color w:val="000000"/>
          <w:sz w:val="24"/>
          <w:szCs w:val="24"/>
          <w:lang w:eastAsia="en-GB"/>
        </w:rPr>
        <w:br/>
      </w:r>
    </w:p>
    <w:p w14:paraId="27698069" w14:textId="77777777" w:rsidR="003A5DBC" w:rsidRDefault="0058211D" w:rsidP="0058211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58211D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1. Relevant union officials</w:t>
      </w:r>
      <w:r w:rsidRPr="0058211D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br/>
      </w:r>
    </w:p>
    <w:p w14:paraId="157005A7" w14:textId="77777777" w:rsidR="0058211D" w:rsidRDefault="0058211D" w:rsidP="0058211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58211D">
        <w:rPr>
          <w:rFonts w:eastAsia="Times New Roman" w:cstheme="minorHAnsi"/>
          <w:color w:val="000000"/>
          <w:sz w:val="24"/>
          <w:szCs w:val="24"/>
          <w:lang w:eastAsia="en-GB"/>
        </w:rPr>
        <w:t>What was the total number of your employees who were relevant union officials during the relevant</w:t>
      </w:r>
      <w:r w:rsidR="003A5DB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58211D">
        <w:rPr>
          <w:rFonts w:eastAsia="Times New Roman" w:cstheme="minorHAnsi"/>
          <w:color w:val="000000"/>
          <w:sz w:val="24"/>
          <w:szCs w:val="24"/>
          <w:lang w:eastAsia="en-GB"/>
        </w:rPr>
        <w:t>period?</w:t>
      </w:r>
    </w:p>
    <w:p w14:paraId="0595926A" w14:textId="77777777" w:rsidR="003A5DBC" w:rsidRPr="0058211D" w:rsidRDefault="003A5DBC" w:rsidP="0058211D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</w:tblGrid>
      <w:tr w:rsidR="0058211D" w:rsidRPr="0058211D" w14:paraId="72373EFD" w14:textId="77777777" w:rsidTr="0058211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AF91" w14:textId="77777777" w:rsidR="0058211D" w:rsidRPr="0058211D" w:rsidRDefault="0058211D" w:rsidP="0058211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8211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Number of employees who were relevant</w:t>
            </w:r>
            <w:r w:rsidRPr="0058211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br/>
              <w:t>trade union officials during the relevant</w:t>
            </w:r>
            <w:r w:rsidRPr="0058211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br/>
              <w:t>period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3D51" w14:textId="77777777" w:rsidR="0058211D" w:rsidRPr="0058211D" w:rsidRDefault="0058211D" w:rsidP="0058211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8211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FTE employee number</w:t>
            </w:r>
          </w:p>
        </w:tc>
      </w:tr>
      <w:tr w:rsidR="0058211D" w:rsidRPr="0058211D" w14:paraId="0FDAC79B" w14:textId="77777777" w:rsidTr="0058211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65C6" w14:textId="11BF762A" w:rsidR="0058211D" w:rsidRPr="0058211D" w:rsidRDefault="004F60F1" w:rsidP="0058211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2C21" w14:textId="7B875465" w:rsidR="0058211D" w:rsidRPr="0058211D" w:rsidRDefault="004F60F1" w:rsidP="0058211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7.6</w:t>
            </w:r>
          </w:p>
        </w:tc>
      </w:tr>
    </w:tbl>
    <w:p w14:paraId="57284213" w14:textId="77777777" w:rsidR="0058211D" w:rsidRPr="003A5DBC" w:rsidRDefault="0058211D" w:rsidP="0058211D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</w:p>
    <w:p w14:paraId="3E7BB8A8" w14:textId="77777777" w:rsidR="00C64F52" w:rsidRDefault="0058211D" w:rsidP="0058211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58211D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2. Percentage of time spent on facility time</w:t>
      </w:r>
      <w:r w:rsidRPr="0058211D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br/>
      </w:r>
    </w:p>
    <w:p w14:paraId="2B67D222" w14:textId="77777777" w:rsidR="0058211D" w:rsidRDefault="0058211D" w:rsidP="0058211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58211D">
        <w:rPr>
          <w:rFonts w:eastAsia="Times New Roman" w:cstheme="minorHAnsi"/>
          <w:color w:val="000000"/>
          <w:sz w:val="24"/>
          <w:szCs w:val="24"/>
          <w:lang w:eastAsia="en-GB"/>
        </w:rPr>
        <w:t>How many of your employees who were relevant union officials employed during the relevant period</w:t>
      </w:r>
      <w:r w:rsidR="00C64F5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58211D">
        <w:rPr>
          <w:rFonts w:eastAsia="Times New Roman" w:cstheme="minorHAnsi"/>
          <w:color w:val="000000"/>
          <w:sz w:val="24"/>
          <w:szCs w:val="24"/>
          <w:lang w:eastAsia="en-GB"/>
        </w:rPr>
        <w:t>spent a) 0%, b) 1%-50%, c) 51%-99% or d) 100% of their working hours on facility time?</w:t>
      </w:r>
    </w:p>
    <w:p w14:paraId="48F538AB" w14:textId="77777777" w:rsidR="00C64F52" w:rsidRPr="0058211D" w:rsidRDefault="00C64F52" w:rsidP="0058211D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</w:tblGrid>
      <w:tr w:rsidR="0058211D" w:rsidRPr="0058211D" w14:paraId="275DF708" w14:textId="77777777" w:rsidTr="0058211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DB8E" w14:textId="77777777" w:rsidR="0058211D" w:rsidRPr="0058211D" w:rsidRDefault="0058211D" w:rsidP="0058211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8211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Percentage of time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28B7C" w14:textId="77777777" w:rsidR="0058211D" w:rsidRPr="0058211D" w:rsidRDefault="0058211D" w:rsidP="0058211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8211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Number of employees</w:t>
            </w:r>
          </w:p>
        </w:tc>
      </w:tr>
      <w:tr w:rsidR="0058211D" w:rsidRPr="0058211D" w14:paraId="03C46E35" w14:textId="77777777" w:rsidTr="0058211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B65C" w14:textId="77777777" w:rsidR="0058211D" w:rsidRPr="0058211D" w:rsidRDefault="0058211D" w:rsidP="0058211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8211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0%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2DA11" w14:textId="77777777" w:rsidR="0058211D" w:rsidRPr="0058211D" w:rsidRDefault="0058211D" w:rsidP="0058211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8211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58211D" w:rsidRPr="0058211D" w14:paraId="4ABC8289" w14:textId="77777777" w:rsidTr="0058211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AB4A" w14:textId="77777777" w:rsidR="0058211D" w:rsidRPr="0058211D" w:rsidRDefault="0058211D" w:rsidP="0058211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8211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1-50%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0D07" w14:textId="311D8EF1" w:rsidR="0058211D" w:rsidRPr="0058211D" w:rsidRDefault="004F60F1" w:rsidP="0058211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8</w:t>
            </w:r>
          </w:p>
        </w:tc>
      </w:tr>
      <w:tr w:rsidR="0058211D" w:rsidRPr="0058211D" w14:paraId="28624A73" w14:textId="77777777" w:rsidTr="0058211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9610" w14:textId="77777777" w:rsidR="0058211D" w:rsidRPr="0058211D" w:rsidRDefault="0058211D" w:rsidP="0058211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8211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51-99%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CAEA" w14:textId="77777777" w:rsidR="0058211D" w:rsidRPr="0058211D" w:rsidRDefault="0058211D" w:rsidP="0058211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8211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58211D" w:rsidRPr="0058211D" w14:paraId="05733D5B" w14:textId="77777777" w:rsidTr="0058211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F6A4" w14:textId="77777777" w:rsidR="0058211D" w:rsidRPr="0058211D" w:rsidRDefault="0058211D" w:rsidP="0058211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8211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100%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8DBC0" w14:textId="77777777" w:rsidR="0058211D" w:rsidRPr="0058211D" w:rsidRDefault="0058211D" w:rsidP="0058211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8211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</w:tbl>
    <w:p w14:paraId="31056F0D" w14:textId="77777777" w:rsidR="003E5251" w:rsidRDefault="003E5251">
      <w:pPr>
        <w:rPr>
          <w:rFonts w:cstheme="minorHAnsi"/>
          <w:sz w:val="24"/>
          <w:szCs w:val="24"/>
        </w:rPr>
      </w:pPr>
    </w:p>
    <w:p w14:paraId="388218E5" w14:textId="77777777" w:rsidR="00DB1788" w:rsidRDefault="00DB178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3. Cost of Facility Time</w:t>
      </w: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4"/>
        <w:gridCol w:w="2268"/>
      </w:tblGrid>
      <w:tr w:rsidR="00DB1788" w14:paraId="3788775E" w14:textId="77777777" w:rsidTr="00DB1788">
        <w:tc>
          <w:tcPr>
            <w:tcW w:w="6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1D47E" w14:textId="77777777" w:rsidR="00DB1788" w:rsidRDefault="00DB1788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The total cost of facility time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1D4AB" w14:textId="6EB563CE" w:rsidR="00DB1788" w:rsidRDefault="00DB1788">
            <w:pPr>
              <w:pStyle w:val="NoSpacing"/>
              <w:jc w:val="center"/>
            </w:pPr>
            <w:r>
              <w:t>£4</w:t>
            </w:r>
            <w:r w:rsidR="008A4440">
              <w:t>9,695</w:t>
            </w:r>
          </w:p>
        </w:tc>
      </w:tr>
      <w:tr w:rsidR="00A03AE8" w:rsidRPr="00A03AE8" w14:paraId="45C64F90" w14:textId="77777777" w:rsidTr="00DB1788"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8236C" w14:textId="77777777" w:rsidR="00DB1788" w:rsidRPr="00A03AE8" w:rsidRDefault="00DB1788">
            <w:pPr>
              <w:pStyle w:val="NoSpacing"/>
              <w:rPr>
                <w:b/>
                <w:bCs/>
              </w:rPr>
            </w:pPr>
            <w:r w:rsidRPr="00A03AE8">
              <w:rPr>
                <w:b/>
                <w:bCs/>
              </w:rPr>
              <w:t>The total pay bill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3AAA6" w14:textId="72C179D2" w:rsidR="004F60F1" w:rsidRPr="00A03AE8" w:rsidRDefault="006E0CE9" w:rsidP="006E0CE9">
            <w:pPr>
              <w:pStyle w:val="NoSpacing"/>
              <w:jc w:val="center"/>
            </w:pPr>
            <w:r w:rsidRPr="00A03AE8">
              <w:t>£</w:t>
            </w:r>
            <w:r w:rsidR="00A03AE8" w:rsidRPr="00A03AE8">
              <w:t>23,100,790</w:t>
            </w:r>
          </w:p>
        </w:tc>
      </w:tr>
      <w:tr w:rsidR="00DB1788" w:rsidRPr="00A03AE8" w14:paraId="1A9DFB5B" w14:textId="77777777" w:rsidTr="00DB1788">
        <w:trPr>
          <w:trHeight w:val="645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7160F" w14:textId="77777777" w:rsidR="00DB1788" w:rsidRPr="00A03AE8" w:rsidRDefault="00DB1788">
            <w:pPr>
              <w:pStyle w:val="NoSpacing"/>
              <w:rPr>
                <w:b/>
                <w:bCs/>
              </w:rPr>
            </w:pPr>
            <w:r w:rsidRPr="00A03AE8">
              <w:rPr>
                <w:b/>
                <w:bCs/>
              </w:rPr>
              <w:t>The percentage of the total pay bill spent on facility time, calculated as:</w:t>
            </w:r>
          </w:p>
          <w:p w14:paraId="334639FB" w14:textId="77777777" w:rsidR="00DB1788" w:rsidRPr="00A03AE8" w:rsidRDefault="00DB1788">
            <w:pPr>
              <w:pStyle w:val="NoSpacing"/>
              <w:rPr>
                <w:b/>
                <w:bCs/>
              </w:rPr>
            </w:pPr>
            <w:r w:rsidRPr="00A03AE8">
              <w:rPr>
                <w:b/>
                <w:bCs/>
              </w:rPr>
              <w:t>(total cost of facility time ÷ total pay bill) x 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B27AE" w14:textId="1FF6AC04" w:rsidR="00DB1788" w:rsidRPr="00A03AE8" w:rsidRDefault="006E0CE9">
            <w:pPr>
              <w:pStyle w:val="NoSpacing"/>
              <w:jc w:val="center"/>
            </w:pPr>
            <w:r w:rsidRPr="00A03AE8">
              <w:t>0.</w:t>
            </w:r>
            <w:r w:rsidR="00A03AE8" w:rsidRPr="00A03AE8">
              <w:t>22</w:t>
            </w:r>
            <w:r w:rsidR="00DB1788" w:rsidRPr="00A03AE8">
              <w:t>%</w:t>
            </w:r>
          </w:p>
        </w:tc>
      </w:tr>
    </w:tbl>
    <w:p w14:paraId="39C08DED" w14:textId="77777777" w:rsidR="00DB1788" w:rsidRPr="00A03AE8" w:rsidRDefault="00DB1788">
      <w:pPr>
        <w:rPr>
          <w:rFonts w:cstheme="minorHAnsi"/>
          <w:b/>
          <w:bCs/>
          <w:sz w:val="24"/>
          <w:szCs w:val="24"/>
        </w:rPr>
      </w:pP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5"/>
        <w:gridCol w:w="1417"/>
      </w:tblGrid>
      <w:tr w:rsidR="00A03AE8" w:rsidRPr="00A03AE8" w14:paraId="0C51CFDA" w14:textId="77777777" w:rsidTr="00305DCB">
        <w:trPr>
          <w:trHeight w:val="981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119BF5" w14:textId="77777777" w:rsidR="00305DCB" w:rsidRPr="00A03AE8" w:rsidRDefault="00305DCB">
            <w:pPr>
              <w:pStyle w:val="NoSpacing"/>
              <w:rPr>
                <w:b/>
                <w:bCs/>
              </w:rPr>
            </w:pPr>
            <w:r w:rsidRPr="00A03AE8">
              <w:rPr>
                <w:b/>
                <w:bCs/>
              </w:rPr>
              <w:t xml:space="preserve">Time spent on paid trade union activities as a percentage of total paid facility time hours calculated as: </w:t>
            </w:r>
          </w:p>
          <w:p w14:paraId="5D98DE31" w14:textId="77777777" w:rsidR="00305DCB" w:rsidRPr="00A03AE8" w:rsidRDefault="00305DCB">
            <w:pPr>
              <w:pStyle w:val="NoSpacing"/>
              <w:rPr>
                <w:b/>
                <w:bCs/>
              </w:rPr>
            </w:pPr>
            <w:r w:rsidRPr="00A03AE8">
              <w:rPr>
                <w:b/>
                <w:bCs/>
              </w:rPr>
              <w:t>(total hours spent on paid trade union activities by relevant union officials during</w:t>
            </w:r>
          </w:p>
          <w:p w14:paraId="4C90F5FC" w14:textId="77777777" w:rsidR="00305DCB" w:rsidRPr="00A03AE8" w:rsidRDefault="00305DCB">
            <w:pPr>
              <w:pStyle w:val="NoSpacing"/>
              <w:rPr>
                <w:b/>
                <w:bCs/>
              </w:rPr>
            </w:pPr>
            <w:r w:rsidRPr="00A03AE8">
              <w:rPr>
                <w:b/>
                <w:bCs/>
              </w:rPr>
              <w:t>the relevant period ÷ total paid facility time hours) x 100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9ABDF" w14:textId="77777777" w:rsidR="00305DCB" w:rsidRPr="00A03AE8" w:rsidRDefault="00305DCB">
            <w:pPr>
              <w:pStyle w:val="NoSpacing"/>
              <w:jc w:val="center"/>
            </w:pPr>
          </w:p>
          <w:p w14:paraId="6F83765B" w14:textId="77777777" w:rsidR="00305DCB" w:rsidRPr="00A03AE8" w:rsidRDefault="00305DCB">
            <w:pPr>
              <w:pStyle w:val="NoSpacing"/>
              <w:jc w:val="center"/>
            </w:pPr>
          </w:p>
          <w:p w14:paraId="21607413" w14:textId="5615135F" w:rsidR="00305DCB" w:rsidRPr="00A03AE8" w:rsidRDefault="00A03AE8">
            <w:pPr>
              <w:pStyle w:val="NoSpacing"/>
              <w:jc w:val="center"/>
            </w:pPr>
            <w:r w:rsidRPr="00A03AE8">
              <w:t>5.4</w:t>
            </w:r>
            <w:r w:rsidR="00AE3EA2">
              <w:t>9</w:t>
            </w:r>
            <w:r w:rsidR="00305DCB" w:rsidRPr="00A03AE8">
              <w:t>%</w:t>
            </w:r>
          </w:p>
        </w:tc>
      </w:tr>
    </w:tbl>
    <w:p w14:paraId="399F9498" w14:textId="77777777" w:rsidR="00DB1788" w:rsidRPr="00DB1788" w:rsidRDefault="00DB1788">
      <w:pPr>
        <w:rPr>
          <w:rFonts w:cstheme="minorHAnsi"/>
          <w:b/>
          <w:bCs/>
          <w:sz w:val="24"/>
          <w:szCs w:val="24"/>
        </w:rPr>
      </w:pPr>
    </w:p>
    <w:sectPr w:rsidR="00DB1788" w:rsidRPr="00DB178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E8C85" w14:textId="77777777" w:rsidR="00014FB5" w:rsidRDefault="00014FB5" w:rsidP="003A5DBC">
      <w:pPr>
        <w:spacing w:after="0" w:line="240" w:lineRule="auto"/>
      </w:pPr>
      <w:r>
        <w:separator/>
      </w:r>
    </w:p>
  </w:endnote>
  <w:endnote w:type="continuationSeparator" w:id="0">
    <w:p w14:paraId="55699C12" w14:textId="77777777" w:rsidR="00014FB5" w:rsidRDefault="00014FB5" w:rsidP="003A5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DABDE" w14:textId="77777777" w:rsidR="00014FB5" w:rsidRDefault="00014FB5" w:rsidP="003A5DBC">
      <w:pPr>
        <w:spacing w:after="0" w:line="240" w:lineRule="auto"/>
      </w:pPr>
      <w:r>
        <w:separator/>
      </w:r>
    </w:p>
  </w:footnote>
  <w:footnote w:type="continuationSeparator" w:id="0">
    <w:p w14:paraId="1B8C5298" w14:textId="77777777" w:rsidR="00014FB5" w:rsidRDefault="00014FB5" w:rsidP="003A5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B1887" w14:textId="77777777" w:rsidR="003A5DBC" w:rsidRPr="00315682" w:rsidRDefault="003A5DBC" w:rsidP="003A5DBC">
    <w:pPr>
      <w:pStyle w:val="Header"/>
      <w:rPr>
        <w:b/>
      </w:rPr>
    </w:pPr>
    <w:r>
      <w:rPr>
        <w:noProof/>
        <w:color w:val="1F497D"/>
        <w:lang w:eastAsia="en-GB"/>
      </w:rPr>
      <w:drawing>
        <wp:anchor distT="0" distB="0" distL="114300" distR="114300" simplePos="0" relativeHeight="251659264" behindDoc="0" locked="0" layoutInCell="1" allowOverlap="1" wp14:anchorId="4453B3B8" wp14:editId="5A22793A">
          <wp:simplePos x="0" y="0"/>
          <wp:positionH relativeFrom="column">
            <wp:posOffset>832485</wp:posOffset>
          </wp:positionH>
          <wp:positionV relativeFrom="paragraph">
            <wp:posOffset>7620</wp:posOffset>
          </wp:positionV>
          <wp:extent cx="3529330" cy="533400"/>
          <wp:effectExtent l="0" t="0" r="0" b="0"/>
          <wp:wrapSquare wrapText="bothSides"/>
          <wp:docPr id="5" name="Picture 5" descr="clip_image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lip_image008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933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18CFBA" w14:textId="77777777" w:rsidR="003A5DBC" w:rsidRDefault="003A5D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11D"/>
    <w:rsid w:val="00014FB5"/>
    <w:rsid w:val="001805FA"/>
    <w:rsid w:val="0024164B"/>
    <w:rsid w:val="00305DCB"/>
    <w:rsid w:val="0035639B"/>
    <w:rsid w:val="003A5DBC"/>
    <w:rsid w:val="003B1A56"/>
    <w:rsid w:val="003B2D51"/>
    <w:rsid w:val="003E5251"/>
    <w:rsid w:val="004F60F1"/>
    <w:rsid w:val="0058211D"/>
    <w:rsid w:val="006E0CE9"/>
    <w:rsid w:val="008A4440"/>
    <w:rsid w:val="00972DD2"/>
    <w:rsid w:val="00991040"/>
    <w:rsid w:val="00A03AE8"/>
    <w:rsid w:val="00A93FE3"/>
    <w:rsid w:val="00AE3EA2"/>
    <w:rsid w:val="00B00608"/>
    <w:rsid w:val="00C5193D"/>
    <w:rsid w:val="00C64F52"/>
    <w:rsid w:val="00D751E3"/>
    <w:rsid w:val="00DA239C"/>
    <w:rsid w:val="00DB1788"/>
    <w:rsid w:val="00EC3609"/>
    <w:rsid w:val="00FB6025"/>
    <w:rsid w:val="00FF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53030"/>
  <w15:chartTrackingRefBased/>
  <w15:docId w15:val="{C65AC0C1-3656-45FE-9E38-F76C3127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8211D"/>
    <w:rPr>
      <w:rFonts w:ascii="Arial" w:hAnsi="Arial" w:cs="Arial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58211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A5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DBC"/>
  </w:style>
  <w:style w:type="paragraph" w:styleId="Footer">
    <w:name w:val="footer"/>
    <w:basedOn w:val="Normal"/>
    <w:link w:val="FooterChar"/>
    <w:uiPriority w:val="99"/>
    <w:unhideWhenUsed/>
    <w:rsid w:val="003A5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DBC"/>
  </w:style>
  <w:style w:type="paragraph" w:styleId="ListParagraph">
    <w:name w:val="List Paragraph"/>
    <w:basedOn w:val="Normal"/>
    <w:uiPriority w:val="34"/>
    <w:qFormat/>
    <w:rsid w:val="003A5DBC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DB1788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3B1A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7.png@01D5D1EC.B78659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Baldwin</dc:creator>
  <cp:keywords/>
  <dc:description/>
  <cp:lastModifiedBy>Rachel Baldwin</cp:lastModifiedBy>
  <cp:revision>5</cp:revision>
  <dcterms:created xsi:type="dcterms:W3CDTF">2024-07-24T15:01:00Z</dcterms:created>
  <dcterms:modified xsi:type="dcterms:W3CDTF">2024-07-29T12:12:00Z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4ba2cd-28dd-4d11-978b-fe7855d56725_Enabled">
    <vt:lpwstr>true</vt:lpwstr>
  </property>
  <property fmtid="{D5CDD505-2E9C-101B-9397-08002B2CF9AE}" pid="3" name="MSIP_Label_5d4ba2cd-28dd-4d11-978b-fe7855d56725_SetDate">
    <vt:lpwstr>2024-07-24T15:01:39Z</vt:lpwstr>
  </property>
  <property fmtid="{D5CDD505-2E9C-101B-9397-08002B2CF9AE}" pid="4" name="MSIP_Label_5d4ba2cd-28dd-4d11-978b-fe7855d56725_Method">
    <vt:lpwstr>Standard</vt:lpwstr>
  </property>
  <property fmtid="{D5CDD505-2E9C-101B-9397-08002B2CF9AE}" pid="5" name="MSIP_Label_5d4ba2cd-28dd-4d11-978b-fe7855d56725_Name">
    <vt:lpwstr>Public</vt:lpwstr>
  </property>
  <property fmtid="{D5CDD505-2E9C-101B-9397-08002B2CF9AE}" pid="6" name="MSIP_Label_5d4ba2cd-28dd-4d11-978b-fe7855d56725_SiteId">
    <vt:lpwstr>ec8185ce-4f05-448b-8287-46c0185766e2</vt:lpwstr>
  </property>
  <property fmtid="{D5CDD505-2E9C-101B-9397-08002B2CF9AE}" pid="7" name="MSIP_Label_5d4ba2cd-28dd-4d11-978b-fe7855d56725_ActionId">
    <vt:lpwstr>fa838c30-2813-4656-a65e-8e00bdaa7a04</vt:lpwstr>
  </property>
  <property fmtid="{D5CDD505-2E9C-101B-9397-08002B2CF9AE}" pid="8" name="MSIP_Label_5d4ba2cd-28dd-4d11-978b-fe7855d56725_ContentBits">
    <vt:lpwstr>0</vt:lpwstr>
  </property>
</Properties>
</file>